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C22" w:rsidRDefault="00137477">
      <w:pPr>
        <w:jc w:val="center"/>
        <w:rPr>
          <w:b/>
          <w:sz w:val="28"/>
        </w:rPr>
      </w:pPr>
      <w:r>
        <w:rPr>
          <w:b/>
          <w:sz w:val="28"/>
        </w:rPr>
        <w:t>КРАСНОЯРСКАЯ  СЕЛЬСКАЯ  ДУМА</w:t>
      </w:r>
    </w:p>
    <w:p w:rsidR="00796C22" w:rsidRDefault="00137477">
      <w:pPr>
        <w:rPr>
          <w:b/>
          <w:sz w:val="28"/>
        </w:rPr>
      </w:pPr>
      <w:r>
        <w:rPr>
          <w:b/>
          <w:sz w:val="28"/>
        </w:rPr>
        <w:t xml:space="preserve">              НОЛИНСКОГО РАЙОНА  КИРОВСКОЙ ОБЛАСТИ</w:t>
      </w:r>
    </w:p>
    <w:p w:rsidR="00796C22" w:rsidRDefault="00137477">
      <w:pPr>
        <w:jc w:val="center"/>
        <w:rPr>
          <w:b/>
          <w:sz w:val="28"/>
        </w:rPr>
      </w:pPr>
      <w:r>
        <w:rPr>
          <w:b/>
          <w:sz w:val="28"/>
        </w:rPr>
        <w:t>ПЯТОГО СОЗЫВА</w:t>
      </w:r>
    </w:p>
    <w:p w:rsidR="00796C22" w:rsidRDefault="00796C22">
      <w:pPr>
        <w:jc w:val="center"/>
        <w:rPr>
          <w:b/>
          <w:sz w:val="28"/>
        </w:rPr>
      </w:pPr>
    </w:p>
    <w:p w:rsidR="00796C22" w:rsidRDefault="00796C22">
      <w:pPr>
        <w:jc w:val="center"/>
        <w:rPr>
          <w:b/>
          <w:sz w:val="28"/>
        </w:rPr>
      </w:pPr>
    </w:p>
    <w:p w:rsidR="00796C22" w:rsidRDefault="00137477">
      <w:pPr>
        <w:jc w:val="center"/>
        <w:rPr>
          <w:b/>
          <w:sz w:val="32"/>
        </w:rPr>
      </w:pPr>
      <w:r>
        <w:rPr>
          <w:b/>
          <w:sz w:val="32"/>
        </w:rPr>
        <w:t xml:space="preserve">РЕШЕНИЕ </w:t>
      </w:r>
    </w:p>
    <w:p w:rsidR="00796C22" w:rsidRDefault="00796C22">
      <w:pPr>
        <w:jc w:val="center"/>
        <w:rPr>
          <w:b/>
          <w:sz w:val="32"/>
        </w:rPr>
      </w:pPr>
    </w:p>
    <w:p w:rsidR="00796C22" w:rsidRDefault="00137477">
      <w:pPr>
        <w:tabs>
          <w:tab w:val="left" w:pos="8100"/>
        </w:tabs>
        <w:jc w:val="both"/>
        <w:rPr>
          <w:sz w:val="32"/>
          <w:szCs w:val="32"/>
        </w:rPr>
      </w:pPr>
      <w:r w:rsidRPr="00182927">
        <w:rPr>
          <w:sz w:val="32"/>
          <w:szCs w:val="32"/>
        </w:rPr>
        <w:t>22.1</w:t>
      </w:r>
      <w:r w:rsidR="00182927" w:rsidRPr="00182927">
        <w:rPr>
          <w:sz w:val="32"/>
          <w:szCs w:val="32"/>
        </w:rPr>
        <w:t>1.2024</w:t>
      </w:r>
      <w:r w:rsidR="00182927">
        <w:rPr>
          <w:sz w:val="32"/>
          <w:szCs w:val="32"/>
        </w:rPr>
        <w:tab/>
        <w:t xml:space="preserve"> </w:t>
      </w:r>
      <w:r w:rsidRPr="00182927">
        <w:rPr>
          <w:sz w:val="32"/>
          <w:szCs w:val="32"/>
        </w:rPr>
        <w:t xml:space="preserve">№ </w:t>
      </w:r>
      <w:r w:rsidR="000308C9">
        <w:rPr>
          <w:sz w:val="32"/>
          <w:szCs w:val="32"/>
        </w:rPr>
        <w:t>20</w:t>
      </w:r>
      <w:r w:rsidRPr="00182927">
        <w:rPr>
          <w:sz w:val="32"/>
          <w:szCs w:val="32"/>
        </w:rPr>
        <w:t>/</w:t>
      </w:r>
      <w:r w:rsidR="000308C9">
        <w:rPr>
          <w:sz w:val="32"/>
          <w:szCs w:val="32"/>
        </w:rPr>
        <w:t>77</w:t>
      </w:r>
    </w:p>
    <w:p w:rsidR="00182927" w:rsidRPr="00182927" w:rsidRDefault="00182927">
      <w:pPr>
        <w:tabs>
          <w:tab w:val="left" w:pos="8100"/>
        </w:tabs>
        <w:jc w:val="both"/>
        <w:rPr>
          <w:sz w:val="32"/>
          <w:szCs w:val="32"/>
        </w:rPr>
      </w:pPr>
    </w:p>
    <w:p w:rsidR="00796C22" w:rsidRDefault="00137477">
      <w:pPr>
        <w:jc w:val="center"/>
        <w:rPr>
          <w:sz w:val="28"/>
        </w:rPr>
      </w:pPr>
      <w:r>
        <w:rPr>
          <w:sz w:val="28"/>
        </w:rPr>
        <w:t>п. Красный Яр</w:t>
      </w:r>
    </w:p>
    <w:p w:rsidR="00796C22" w:rsidRDefault="00796C22">
      <w:pPr>
        <w:pStyle w:val="ConsPlusTitle"/>
        <w:widowControl/>
        <w:jc w:val="center"/>
        <w:rPr>
          <w:sz w:val="28"/>
          <w:szCs w:val="28"/>
        </w:rPr>
      </w:pPr>
    </w:p>
    <w:p w:rsidR="00796C22" w:rsidRDefault="00796C22">
      <w:pPr>
        <w:pStyle w:val="ConsPlusTitle"/>
        <w:widowControl/>
        <w:jc w:val="center"/>
        <w:rPr>
          <w:sz w:val="28"/>
          <w:szCs w:val="28"/>
        </w:rPr>
      </w:pPr>
    </w:p>
    <w:p w:rsidR="00796C22" w:rsidRDefault="00137477">
      <w:pPr>
        <w:ind w:right="-1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О передаче отдельных полномочий по решению вопросов </w:t>
      </w:r>
    </w:p>
    <w:p w:rsidR="00796C22" w:rsidRDefault="00137477">
      <w:pPr>
        <w:ind w:right="-1"/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местного значения в сфере градостроительной деятельности </w:t>
      </w:r>
    </w:p>
    <w:p w:rsidR="00796C22" w:rsidRDefault="00796C22">
      <w:pPr>
        <w:ind w:right="-1"/>
        <w:jc w:val="center"/>
        <w:rPr>
          <w:b/>
          <w:sz w:val="28"/>
          <w:szCs w:val="27"/>
        </w:rPr>
      </w:pPr>
    </w:p>
    <w:p w:rsidR="00796C22" w:rsidRDefault="00796C22">
      <w:pPr>
        <w:rPr>
          <w:sz w:val="28"/>
          <w:szCs w:val="28"/>
        </w:rPr>
      </w:pPr>
    </w:p>
    <w:p w:rsidR="00796C22" w:rsidRDefault="0013747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06.10.2006 № 131-ФЗ «Об общих принципах организации местного самоуправления в Российской Федерации», в целях эффективного решения вопросов местного значения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сфере градостроительной деятельности Красноярская сельская Дума Нолинского района Кировской области РЕШИЛА:</w:t>
      </w:r>
    </w:p>
    <w:p w:rsidR="00796C22" w:rsidRDefault="0013747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Администрации муниципального образования Красноярское  сельское поселение Нолинского района Кировской области передать следующие отдельные полномочия по решению вопросов местного значения в сфере градостроительной деятельности администрации Нолинского  района:</w:t>
      </w:r>
    </w:p>
    <w:p w:rsidR="00796C22" w:rsidRDefault="00137477">
      <w:pPr>
        <w:pStyle w:val="1"/>
        <w:shd w:val="clear" w:color="auto" w:fill="auto"/>
        <w:spacing w:before="0" w:after="0" w:line="360" w:lineRule="auto"/>
        <w:ind w:right="2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1.1. Проведение процедуры подготовки и согласования проекта ге</w:t>
      </w:r>
      <w:r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нерального плана </w:t>
      </w:r>
      <w:r w:rsidR="00182927">
        <w:rPr>
          <w:rFonts w:ascii="Times New Roman" w:hAnsi="Times New Roman" w:cs="Times New Roman"/>
          <w:sz w:val="28"/>
          <w:szCs w:val="28"/>
          <w:lang w:bidi="ru-RU"/>
        </w:rPr>
        <w:t>п</w:t>
      </w:r>
      <w:r>
        <w:rPr>
          <w:rFonts w:ascii="Times New Roman" w:hAnsi="Times New Roman" w:cs="Times New Roman"/>
          <w:sz w:val="28"/>
          <w:szCs w:val="28"/>
          <w:lang w:bidi="ru-RU"/>
        </w:rPr>
        <w:t>оселения, проекта правил землепользования и застрой</w:t>
      </w:r>
      <w:r>
        <w:rPr>
          <w:rFonts w:ascii="Times New Roman" w:hAnsi="Times New Roman" w:cs="Times New Roman"/>
          <w:sz w:val="28"/>
          <w:szCs w:val="28"/>
          <w:lang w:bidi="ru-RU"/>
        </w:rPr>
        <w:softHyphen/>
        <w:t>ки Поселения, а также изменений в них, включая проведение процедур размещения муниципального заказа, проведение публичных слушаний и заключения о результатах публичных слушаний (без права подготовки и принятия решений о подго</w:t>
      </w:r>
      <w:r>
        <w:rPr>
          <w:rFonts w:ascii="Times New Roman" w:hAnsi="Times New Roman" w:cs="Times New Roman"/>
          <w:sz w:val="28"/>
          <w:szCs w:val="28"/>
          <w:lang w:bidi="ru-RU"/>
        </w:rPr>
        <w:softHyphen/>
        <w:t>товке и утверждении таких документов, а также внесение изменений в та</w:t>
      </w:r>
      <w:r>
        <w:rPr>
          <w:rFonts w:ascii="Times New Roman" w:hAnsi="Times New Roman" w:cs="Times New Roman"/>
          <w:sz w:val="28"/>
          <w:szCs w:val="28"/>
          <w:lang w:bidi="ru-RU"/>
        </w:rPr>
        <w:softHyphen/>
        <w:t>кие документы).</w:t>
      </w:r>
    </w:p>
    <w:p w:rsidR="00796C22" w:rsidRDefault="00137477">
      <w:pPr>
        <w:pStyle w:val="1"/>
        <w:shd w:val="clear" w:color="auto" w:fill="auto"/>
        <w:spacing w:before="0" w:after="0" w:line="360" w:lineRule="auto"/>
        <w:ind w:right="2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1.2. Проведение процедуры подготовки и согласования проектов планировки и проектов межевания территорий, включая проведение про</w:t>
      </w:r>
      <w:r>
        <w:rPr>
          <w:rFonts w:ascii="Times New Roman" w:hAnsi="Times New Roman" w:cs="Times New Roman"/>
          <w:sz w:val="28"/>
          <w:szCs w:val="28"/>
          <w:lang w:bidi="ru-RU"/>
        </w:rPr>
        <w:softHyphen/>
        <w:t>цедур размещения муниципального заказа, проведение публичных слуша</w:t>
      </w:r>
      <w:r>
        <w:rPr>
          <w:rFonts w:ascii="Times New Roman" w:hAnsi="Times New Roman" w:cs="Times New Roman"/>
          <w:sz w:val="28"/>
          <w:szCs w:val="28"/>
          <w:lang w:bidi="ru-RU"/>
        </w:rPr>
        <w:softHyphen/>
      </w: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ний, подготовку протокола публичных слушаний и заключения о результа</w:t>
      </w:r>
      <w:r>
        <w:rPr>
          <w:rFonts w:ascii="Times New Roman" w:hAnsi="Times New Roman" w:cs="Times New Roman"/>
          <w:sz w:val="28"/>
          <w:szCs w:val="28"/>
          <w:lang w:bidi="ru-RU"/>
        </w:rPr>
        <w:softHyphen/>
        <w:t>тах публичных слушаний (без права подготовки и принятия решений о подготовке и утверждении таких документов, а также о внесении измене</w:t>
      </w:r>
      <w:r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ний 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такие документы).</w:t>
      </w:r>
    </w:p>
    <w:p w:rsidR="00796C22" w:rsidRDefault="00137477">
      <w:pPr>
        <w:pStyle w:val="1"/>
        <w:shd w:val="clear" w:color="auto" w:fill="auto"/>
        <w:spacing w:before="0" w:after="0" w:line="360" w:lineRule="auto"/>
        <w:ind w:left="20" w:right="23" w:firstLine="688"/>
        <w:rPr>
          <w:rFonts w:ascii="Times New Roman" w:hAnsi="Times New Roman" w:cs="Times New Roman"/>
          <w:spacing w:val="4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 xml:space="preserve">Загрузка проекта генерального плана </w:t>
      </w:r>
      <w:r w:rsidR="000308C9">
        <w:rPr>
          <w:rFonts w:ascii="Times New Roman" w:hAnsi="Times New Roman" w:cs="Times New Roman"/>
          <w:sz w:val="28"/>
          <w:szCs w:val="28"/>
          <w:lang w:bidi="ru-RU"/>
        </w:rPr>
        <w:t>п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оселения и материалов по его обоснованию, утвержденного генерального плана </w:t>
      </w:r>
      <w:r w:rsidR="000308C9">
        <w:rPr>
          <w:rFonts w:ascii="Times New Roman" w:hAnsi="Times New Roman" w:cs="Times New Roman"/>
          <w:sz w:val="28"/>
          <w:szCs w:val="28"/>
          <w:lang w:bidi="ru-RU"/>
        </w:rPr>
        <w:t>п</w:t>
      </w:r>
      <w:r>
        <w:rPr>
          <w:rFonts w:ascii="Times New Roman" w:hAnsi="Times New Roman" w:cs="Times New Roman"/>
          <w:sz w:val="28"/>
          <w:szCs w:val="28"/>
          <w:lang w:bidi="ru-RU"/>
        </w:rPr>
        <w:t>оселения и ма</w:t>
      </w:r>
      <w:r>
        <w:rPr>
          <w:rFonts w:ascii="Times New Roman" w:hAnsi="Times New Roman" w:cs="Times New Roman"/>
          <w:spacing w:val="4"/>
          <w:sz w:val="28"/>
          <w:szCs w:val="28"/>
          <w:lang w:bidi="ru-RU"/>
        </w:rPr>
        <w:t xml:space="preserve">териала по его обоснованию, правил землепользования и застройки </w:t>
      </w:r>
      <w:r w:rsidR="000308C9">
        <w:rPr>
          <w:rFonts w:ascii="Times New Roman" w:hAnsi="Times New Roman" w:cs="Times New Roman"/>
          <w:spacing w:val="4"/>
          <w:sz w:val="28"/>
          <w:szCs w:val="28"/>
          <w:lang w:bidi="ru-RU"/>
        </w:rPr>
        <w:t>п</w:t>
      </w:r>
      <w:r>
        <w:rPr>
          <w:rFonts w:ascii="Times New Roman" w:hAnsi="Times New Roman" w:cs="Times New Roman"/>
          <w:spacing w:val="4"/>
          <w:sz w:val="28"/>
          <w:szCs w:val="28"/>
          <w:lang w:bidi="ru-RU"/>
        </w:rPr>
        <w:t>осе</w:t>
      </w:r>
      <w:r>
        <w:rPr>
          <w:rFonts w:ascii="Times New Roman" w:hAnsi="Times New Roman" w:cs="Times New Roman"/>
          <w:spacing w:val="4"/>
          <w:sz w:val="28"/>
          <w:szCs w:val="28"/>
          <w:lang w:bidi="ru-RU"/>
        </w:rPr>
        <w:softHyphen/>
        <w:t>ления, а также утверждённых изменений в такие документы в федераль</w:t>
      </w:r>
      <w:r>
        <w:rPr>
          <w:rFonts w:ascii="Times New Roman" w:hAnsi="Times New Roman" w:cs="Times New Roman"/>
          <w:spacing w:val="4"/>
          <w:sz w:val="28"/>
          <w:szCs w:val="28"/>
          <w:lang w:bidi="ru-RU"/>
        </w:rPr>
        <w:softHyphen/>
        <w:t>ную государственную информационную систему территориального плани</w:t>
      </w:r>
      <w:r>
        <w:rPr>
          <w:rFonts w:ascii="Times New Roman" w:hAnsi="Times New Roman" w:cs="Times New Roman"/>
          <w:spacing w:val="4"/>
          <w:sz w:val="28"/>
          <w:szCs w:val="28"/>
          <w:lang w:bidi="ru-RU"/>
        </w:rPr>
        <w:softHyphen/>
        <w:t>рования.</w:t>
      </w:r>
      <w:proofErr w:type="gramEnd"/>
    </w:p>
    <w:p w:rsidR="00796C22" w:rsidRDefault="00137477">
      <w:pPr>
        <w:widowControl w:val="0"/>
        <w:spacing w:line="360" w:lineRule="auto"/>
        <w:ind w:right="20" w:firstLine="708"/>
        <w:jc w:val="both"/>
        <w:rPr>
          <w:spacing w:val="4"/>
          <w:sz w:val="28"/>
          <w:szCs w:val="28"/>
          <w:lang w:bidi="ru-RU"/>
        </w:rPr>
      </w:pPr>
      <w:r>
        <w:rPr>
          <w:spacing w:val="4"/>
          <w:sz w:val="28"/>
          <w:szCs w:val="28"/>
          <w:lang w:bidi="ru-RU"/>
        </w:rPr>
        <w:t xml:space="preserve">1.4. Подготовка и выдача градостроительных планов земельных участков на территории </w:t>
      </w:r>
      <w:r w:rsidR="000308C9">
        <w:rPr>
          <w:spacing w:val="4"/>
          <w:sz w:val="28"/>
          <w:szCs w:val="28"/>
          <w:lang w:bidi="ru-RU"/>
        </w:rPr>
        <w:t>п</w:t>
      </w:r>
      <w:r>
        <w:rPr>
          <w:spacing w:val="4"/>
          <w:sz w:val="28"/>
          <w:szCs w:val="28"/>
          <w:lang w:bidi="ru-RU"/>
        </w:rPr>
        <w:t>оселения.</w:t>
      </w:r>
    </w:p>
    <w:p w:rsidR="00796C22" w:rsidRDefault="00137477">
      <w:pPr>
        <w:widowControl w:val="0"/>
        <w:spacing w:line="360" w:lineRule="auto"/>
        <w:ind w:right="20" w:firstLine="708"/>
        <w:jc w:val="both"/>
        <w:rPr>
          <w:spacing w:val="4"/>
          <w:sz w:val="28"/>
          <w:szCs w:val="28"/>
          <w:lang w:bidi="ru-RU"/>
        </w:rPr>
      </w:pPr>
      <w:r>
        <w:rPr>
          <w:spacing w:val="4"/>
          <w:sz w:val="28"/>
          <w:szCs w:val="28"/>
          <w:lang w:bidi="ru-RU"/>
        </w:rPr>
        <w:t xml:space="preserve">1.5. Подготовка выдача разрешений на строительство объектов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разрешения), расположенных на территории </w:t>
      </w:r>
      <w:r w:rsidR="000308C9">
        <w:rPr>
          <w:spacing w:val="4"/>
          <w:sz w:val="28"/>
          <w:szCs w:val="28"/>
          <w:lang w:bidi="ru-RU"/>
        </w:rPr>
        <w:t>п</w:t>
      </w:r>
      <w:r>
        <w:rPr>
          <w:spacing w:val="4"/>
          <w:sz w:val="28"/>
          <w:szCs w:val="28"/>
          <w:lang w:bidi="ru-RU"/>
        </w:rPr>
        <w:t>оселения.</w:t>
      </w:r>
    </w:p>
    <w:p w:rsidR="00796C22" w:rsidRDefault="00137477">
      <w:pPr>
        <w:widowControl w:val="0"/>
        <w:spacing w:line="360" w:lineRule="auto"/>
        <w:ind w:right="20" w:firstLine="708"/>
        <w:jc w:val="both"/>
        <w:rPr>
          <w:spacing w:val="4"/>
          <w:sz w:val="28"/>
          <w:szCs w:val="28"/>
          <w:lang w:bidi="ru-RU"/>
        </w:rPr>
      </w:pPr>
      <w:r>
        <w:rPr>
          <w:spacing w:val="4"/>
          <w:sz w:val="28"/>
          <w:szCs w:val="28"/>
          <w:lang w:bidi="ru-RU"/>
        </w:rPr>
        <w:t xml:space="preserve">1.6. Подготовка и выдача разрешений на ввод объекта в эксплуатацию, расположенных на территории </w:t>
      </w:r>
      <w:r w:rsidR="000308C9">
        <w:rPr>
          <w:spacing w:val="4"/>
          <w:sz w:val="28"/>
          <w:szCs w:val="28"/>
          <w:lang w:bidi="ru-RU"/>
        </w:rPr>
        <w:t>п</w:t>
      </w:r>
      <w:r>
        <w:rPr>
          <w:spacing w:val="4"/>
          <w:sz w:val="28"/>
          <w:szCs w:val="28"/>
          <w:lang w:bidi="ru-RU"/>
        </w:rPr>
        <w:t>оселе</w:t>
      </w:r>
      <w:r>
        <w:rPr>
          <w:spacing w:val="4"/>
          <w:sz w:val="28"/>
          <w:szCs w:val="28"/>
          <w:lang w:bidi="ru-RU"/>
        </w:rPr>
        <w:softHyphen/>
        <w:t>ния.</w:t>
      </w:r>
    </w:p>
    <w:p w:rsidR="00796C22" w:rsidRDefault="00137477">
      <w:pPr>
        <w:widowControl w:val="0"/>
        <w:spacing w:line="360" w:lineRule="auto"/>
        <w:ind w:right="20" w:firstLine="708"/>
        <w:jc w:val="both"/>
        <w:rPr>
          <w:spacing w:val="4"/>
          <w:sz w:val="28"/>
          <w:szCs w:val="28"/>
          <w:lang w:bidi="ru-RU"/>
        </w:rPr>
      </w:pPr>
      <w:r>
        <w:rPr>
          <w:spacing w:val="4"/>
          <w:sz w:val="28"/>
          <w:szCs w:val="28"/>
          <w:lang w:bidi="ru-RU"/>
        </w:rPr>
        <w:t>1.7. Согласование проведения переустройства и (или) перепланировки помещения в многоквартирном доме на территории Поселения.</w:t>
      </w:r>
    </w:p>
    <w:p w:rsidR="00796C22" w:rsidRDefault="00137477">
      <w:pPr>
        <w:widowControl w:val="0"/>
        <w:spacing w:line="360" w:lineRule="auto"/>
        <w:ind w:right="20" w:firstLine="708"/>
        <w:jc w:val="both"/>
        <w:rPr>
          <w:spacing w:val="4"/>
          <w:sz w:val="28"/>
          <w:szCs w:val="28"/>
          <w:lang w:bidi="ru-RU"/>
        </w:rPr>
      </w:pPr>
      <w:r>
        <w:rPr>
          <w:spacing w:val="4"/>
          <w:sz w:val="28"/>
          <w:szCs w:val="28"/>
          <w:lang w:bidi="ru-RU"/>
        </w:rPr>
        <w:t xml:space="preserve">1.8. Принятие решения о переводе жилого помещения в нежилое помещение и нежилого помещения в жилое помещение на территории </w:t>
      </w:r>
      <w:r w:rsidR="000308C9">
        <w:rPr>
          <w:spacing w:val="4"/>
          <w:sz w:val="28"/>
          <w:szCs w:val="28"/>
          <w:lang w:bidi="ru-RU"/>
        </w:rPr>
        <w:t>п</w:t>
      </w:r>
      <w:r>
        <w:rPr>
          <w:spacing w:val="4"/>
          <w:sz w:val="28"/>
          <w:szCs w:val="28"/>
          <w:lang w:bidi="ru-RU"/>
        </w:rPr>
        <w:t>оселения.</w:t>
      </w:r>
    </w:p>
    <w:p w:rsidR="00796C22" w:rsidRDefault="001374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bidi="ru-RU"/>
        </w:rPr>
        <w:t xml:space="preserve">1.9. </w:t>
      </w:r>
      <w:r>
        <w:rPr>
          <w:rFonts w:eastAsia="Calibri"/>
          <w:sz w:val="28"/>
          <w:szCs w:val="28"/>
          <w:lang w:eastAsia="en-US"/>
        </w:rPr>
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 градостроительной деятельности, расположенных на территориях </w:t>
      </w:r>
      <w:r w:rsidR="000308C9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оселени</w:t>
      </w:r>
      <w:r w:rsidR="000308C9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>.</w:t>
      </w:r>
    </w:p>
    <w:p w:rsidR="00796C22" w:rsidRDefault="0013747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1.10. </w:t>
      </w:r>
      <w:proofErr w:type="gramStart"/>
      <w:r>
        <w:rPr>
          <w:rFonts w:eastAsia="Calibri"/>
          <w:sz w:val="28"/>
          <w:szCs w:val="28"/>
          <w:lang w:eastAsia="en-US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параметром и допустимости размещения объекта индивидуального жилищного строительства или садового дома на земельных участках,</w:t>
      </w:r>
      <w:r w:rsidR="0018292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расположенных на территориях </w:t>
      </w:r>
      <w:r w:rsidR="00182927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оселени</w:t>
      </w:r>
      <w:r w:rsidR="000308C9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>.</w:t>
      </w:r>
      <w:proofErr w:type="gramEnd"/>
    </w:p>
    <w:p w:rsidR="00796C22" w:rsidRDefault="00137477">
      <w:pPr>
        <w:widowControl w:val="0"/>
        <w:spacing w:line="360" w:lineRule="auto"/>
        <w:ind w:right="20" w:firstLine="708"/>
        <w:jc w:val="both"/>
        <w:rPr>
          <w:spacing w:val="4"/>
          <w:sz w:val="28"/>
          <w:szCs w:val="28"/>
          <w:lang w:bidi="ru-RU"/>
        </w:rPr>
      </w:pPr>
      <w:r>
        <w:rPr>
          <w:spacing w:val="4"/>
          <w:sz w:val="28"/>
          <w:szCs w:val="28"/>
          <w:lang w:bidi="ru-RU"/>
        </w:rPr>
        <w:t xml:space="preserve">1.11. </w:t>
      </w:r>
      <w:proofErr w:type="gramStart"/>
      <w:r>
        <w:rPr>
          <w:spacing w:val="4"/>
          <w:sz w:val="28"/>
          <w:szCs w:val="28"/>
          <w:lang w:bidi="ru-RU"/>
        </w:rPr>
        <w:t>Разработка и утверждение административных регламентов по предоставлению муниципальных услуг по подготовке градо</w:t>
      </w:r>
      <w:r>
        <w:rPr>
          <w:spacing w:val="4"/>
          <w:sz w:val="28"/>
          <w:szCs w:val="28"/>
          <w:lang w:bidi="ru-RU"/>
        </w:rPr>
        <w:softHyphen/>
        <w:t>строительного плана земельного участка, выдача разрешений на строительство объектов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разрешения), направлению уведомления о соответствии построенных или реконструированных объектов</w:t>
      </w:r>
      <w:proofErr w:type="gramEnd"/>
      <w:r>
        <w:rPr>
          <w:spacing w:val="4"/>
          <w:sz w:val="28"/>
          <w:szCs w:val="28"/>
          <w:lang w:bidi="ru-RU"/>
        </w:rPr>
        <w:t xml:space="preserve"> </w:t>
      </w:r>
      <w:proofErr w:type="gramStart"/>
      <w:r>
        <w:rPr>
          <w:spacing w:val="4"/>
          <w:sz w:val="28"/>
          <w:szCs w:val="28"/>
          <w:lang w:bidi="ru-RU"/>
        </w:rPr>
        <w:t>индивидуального жилищного строительства или садового дома требованиям законодательства Российской Федерации о градостроительной деятельности, уведомления о соответствии указанных в уведомлении о планируемом строительстве параметров объекта индивидуального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согласованию переустройства и (или) перепланировки помещения в многоквартирном доме, принятию  решения о переводе жилого помещения в</w:t>
      </w:r>
      <w:proofErr w:type="gramEnd"/>
      <w:r>
        <w:rPr>
          <w:spacing w:val="4"/>
          <w:sz w:val="28"/>
          <w:szCs w:val="28"/>
          <w:lang w:bidi="ru-RU"/>
        </w:rPr>
        <w:t xml:space="preserve"> нежилое помещение и нежилого помещения в жилое помещение, </w:t>
      </w:r>
      <w:proofErr w:type="gramStart"/>
      <w:r>
        <w:rPr>
          <w:spacing w:val="4"/>
          <w:sz w:val="28"/>
          <w:szCs w:val="28"/>
          <w:lang w:bidi="ru-RU"/>
        </w:rPr>
        <w:t>расположенных</w:t>
      </w:r>
      <w:proofErr w:type="gramEnd"/>
      <w:r>
        <w:rPr>
          <w:spacing w:val="4"/>
          <w:sz w:val="28"/>
          <w:szCs w:val="28"/>
          <w:lang w:bidi="ru-RU"/>
        </w:rPr>
        <w:t xml:space="preserve"> на территории </w:t>
      </w:r>
      <w:r w:rsidR="000308C9">
        <w:rPr>
          <w:spacing w:val="4"/>
          <w:sz w:val="28"/>
          <w:szCs w:val="28"/>
          <w:lang w:bidi="ru-RU"/>
        </w:rPr>
        <w:t>п</w:t>
      </w:r>
      <w:r>
        <w:rPr>
          <w:spacing w:val="4"/>
          <w:sz w:val="28"/>
          <w:szCs w:val="28"/>
          <w:lang w:bidi="ru-RU"/>
        </w:rPr>
        <w:t>оселения.</w:t>
      </w:r>
    </w:p>
    <w:p w:rsidR="00796C22" w:rsidRDefault="0013747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Поручить администрации Красноярского с</w:t>
      </w:r>
      <w:r w:rsidR="000308C9">
        <w:rPr>
          <w:sz w:val="28"/>
          <w:szCs w:val="28"/>
        </w:rPr>
        <w:t>ельского поселения</w:t>
      </w:r>
      <w:bookmarkStart w:id="0" w:name="_GoBack"/>
      <w:bookmarkEnd w:id="0"/>
      <w:r>
        <w:rPr>
          <w:sz w:val="28"/>
          <w:szCs w:val="28"/>
        </w:rPr>
        <w:t xml:space="preserve"> заключить соглашение с администрацией Нолинского района о передаче осуществления части полномочий в области градостроительной деятельности с 01.01.202</w:t>
      </w:r>
      <w:r w:rsidR="000308C9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31.12.202</w:t>
      </w:r>
      <w:r w:rsidR="000308C9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796C22" w:rsidRDefault="0013747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утратившими силу с 01.01.2024 решение Красноярской сельской Думы  от </w:t>
      </w:r>
      <w:r w:rsidR="000308C9">
        <w:rPr>
          <w:sz w:val="28"/>
          <w:szCs w:val="28"/>
        </w:rPr>
        <w:t>22</w:t>
      </w:r>
      <w:r>
        <w:rPr>
          <w:sz w:val="28"/>
          <w:szCs w:val="28"/>
        </w:rPr>
        <w:t>.12.202</w:t>
      </w:r>
      <w:r w:rsidR="000308C9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308C9">
        <w:rPr>
          <w:sz w:val="28"/>
          <w:szCs w:val="28"/>
        </w:rPr>
        <w:t>14</w:t>
      </w:r>
      <w:r>
        <w:rPr>
          <w:sz w:val="28"/>
          <w:szCs w:val="28"/>
        </w:rPr>
        <w:t>/</w:t>
      </w:r>
      <w:r w:rsidR="000308C9">
        <w:rPr>
          <w:sz w:val="28"/>
          <w:szCs w:val="28"/>
        </w:rPr>
        <w:t>54</w:t>
      </w:r>
      <w:r>
        <w:rPr>
          <w:sz w:val="28"/>
          <w:szCs w:val="28"/>
        </w:rPr>
        <w:t xml:space="preserve"> «О передаче отдельных полномочий </w:t>
      </w:r>
      <w:r>
        <w:rPr>
          <w:sz w:val="28"/>
          <w:szCs w:val="28"/>
        </w:rPr>
        <w:lastRenderedPageBreak/>
        <w:t>по решению вопросов местного значения в сфере градостроительной деятельности</w:t>
      </w:r>
      <w:r w:rsidR="000308C9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796C22" w:rsidRDefault="00137477">
      <w:pPr>
        <w:widowControl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 Обнародовать решение в Информационном бюллетене органов местного самоуправления  Красноярского сельского поселения и разместить на официальном сайте администрации Красноярского сельского поселения.</w:t>
      </w:r>
    </w:p>
    <w:p w:rsidR="00796C22" w:rsidRDefault="00137477">
      <w:pPr>
        <w:pStyle w:val="a7"/>
        <w:widowControl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 вступает в силу с момента его обнародования.</w:t>
      </w:r>
    </w:p>
    <w:p w:rsidR="00796C22" w:rsidRDefault="00796C22">
      <w:pPr>
        <w:widowControl w:val="0"/>
        <w:rPr>
          <w:sz w:val="72"/>
          <w:szCs w:val="72"/>
        </w:rPr>
      </w:pPr>
    </w:p>
    <w:p w:rsidR="00796C22" w:rsidRDefault="0013747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Красноярской</w:t>
      </w:r>
      <w:proofErr w:type="gramEnd"/>
    </w:p>
    <w:p w:rsidR="00796C22" w:rsidRDefault="00137477">
      <w:pPr>
        <w:tabs>
          <w:tab w:val="left" w:pos="6849"/>
          <w:tab w:val="left" w:pos="7655"/>
        </w:tabs>
        <w:rPr>
          <w:b/>
          <w:sz w:val="28"/>
          <w:szCs w:val="28"/>
        </w:rPr>
      </w:pPr>
      <w:r>
        <w:rPr>
          <w:sz w:val="28"/>
          <w:szCs w:val="28"/>
        </w:rPr>
        <w:t>сельской Думы</w:t>
      </w:r>
      <w:r>
        <w:rPr>
          <w:sz w:val="28"/>
          <w:szCs w:val="28"/>
        </w:rPr>
        <w:tab/>
        <w:t xml:space="preserve"> </w:t>
      </w:r>
      <w:r w:rsidR="00A767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Л.А. Сунцова</w:t>
      </w:r>
    </w:p>
    <w:p w:rsidR="00796C22" w:rsidRDefault="00796C22">
      <w:pPr>
        <w:ind w:firstLine="708"/>
        <w:rPr>
          <w:sz w:val="28"/>
          <w:szCs w:val="28"/>
        </w:rPr>
      </w:pPr>
    </w:p>
    <w:p w:rsidR="00796C22" w:rsidRDefault="0013747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96C22" w:rsidRDefault="00137477">
      <w:pPr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Красноярского</w:t>
      </w:r>
      <w:r w:rsidR="00A7675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7675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С.Е. Зыкин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96C22" w:rsidRDefault="00796C22">
      <w:pPr>
        <w:shd w:val="clear" w:color="auto" w:fill="FFFFFF"/>
        <w:spacing w:before="5" w:line="360" w:lineRule="auto"/>
        <w:ind w:left="57" w:right="10" w:firstLine="725"/>
        <w:jc w:val="both"/>
        <w:rPr>
          <w:color w:val="000000"/>
          <w:spacing w:val="-1"/>
          <w:sz w:val="28"/>
          <w:szCs w:val="28"/>
        </w:rPr>
      </w:pPr>
    </w:p>
    <w:p w:rsidR="00796C22" w:rsidRDefault="00796C22">
      <w:pPr>
        <w:shd w:val="clear" w:color="auto" w:fill="FFFFFF"/>
        <w:spacing w:before="5" w:line="360" w:lineRule="auto"/>
        <w:ind w:left="57" w:right="10" w:firstLine="725"/>
        <w:jc w:val="both"/>
        <w:rPr>
          <w:color w:val="000000"/>
          <w:spacing w:val="-1"/>
          <w:sz w:val="28"/>
          <w:szCs w:val="28"/>
        </w:rPr>
      </w:pPr>
    </w:p>
    <w:p w:rsidR="00796C22" w:rsidRDefault="00796C22"/>
    <w:p w:rsidR="00796C22" w:rsidRDefault="00796C22"/>
    <w:sectPr w:rsidR="00796C22" w:rsidSect="00796C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97E" w:rsidRDefault="008D097E">
      <w:r>
        <w:separator/>
      </w:r>
    </w:p>
  </w:endnote>
  <w:endnote w:type="continuationSeparator" w:id="0">
    <w:p w:rsidR="008D097E" w:rsidRDefault="008D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97E" w:rsidRDefault="008D097E">
      <w:r>
        <w:separator/>
      </w:r>
    </w:p>
  </w:footnote>
  <w:footnote w:type="continuationSeparator" w:id="0">
    <w:p w:rsidR="008D097E" w:rsidRDefault="008D0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AE"/>
    <w:rsid w:val="000308C9"/>
    <w:rsid w:val="00064C4C"/>
    <w:rsid w:val="000B6B2E"/>
    <w:rsid w:val="000E4AAD"/>
    <w:rsid w:val="00100EE7"/>
    <w:rsid w:val="00137477"/>
    <w:rsid w:val="00182927"/>
    <w:rsid w:val="001C3ABB"/>
    <w:rsid w:val="001F194C"/>
    <w:rsid w:val="001F3364"/>
    <w:rsid w:val="00282296"/>
    <w:rsid w:val="0029791F"/>
    <w:rsid w:val="002E2FC3"/>
    <w:rsid w:val="003A15F3"/>
    <w:rsid w:val="003D1835"/>
    <w:rsid w:val="00417284"/>
    <w:rsid w:val="004F55A4"/>
    <w:rsid w:val="0058035F"/>
    <w:rsid w:val="005B1268"/>
    <w:rsid w:val="005F1D2A"/>
    <w:rsid w:val="00610C8C"/>
    <w:rsid w:val="0064190B"/>
    <w:rsid w:val="00664512"/>
    <w:rsid w:val="00692D8C"/>
    <w:rsid w:val="006F38BB"/>
    <w:rsid w:val="0070364E"/>
    <w:rsid w:val="0070400A"/>
    <w:rsid w:val="00771FB0"/>
    <w:rsid w:val="00772C77"/>
    <w:rsid w:val="00796C22"/>
    <w:rsid w:val="007B1AA6"/>
    <w:rsid w:val="00867E0C"/>
    <w:rsid w:val="008D007C"/>
    <w:rsid w:val="008D097E"/>
    <w:rsid w:val="009122AE"/>
    <w:rsid w:val="009D751D"/>
    <w:rsid w:val="00A23AEB"/>
    <w:rsid w:val="00A606A2"/>
    <w:rsid w:val="00A6608D"/>
    <w:rsid w:val="00A7675D"/>
    <w:rsid w:val="00A94767"/>
    <w:rsid w:val="00AB6AF6"/>
    <w:rsid w:val="00AC2994"/>
    <w:rsid w:val="00AF23F9"/>
    <w:rsid w:val="00AF2567"/>
    <w:rsid w:val="00B16546"/>
    <w:rsid w:val="00B67397"/>
    <w:rsid w:val="00C22765"/>
    <w:rsid w:val="00C355C8"/>
    <w:rsid w:val="00C61AE7"/>
    <w:rsid w:val="00CA0DAE"/>
    <w:rsid w:val="00CA305D"/>
    <w:rsid w:val="00D10746"/>
    <w:rsid w:val="00D529B6"/>
    <w:rsid w:val="00D72F86"/>
    <w:rsid w:val="00D800D2"/>
    <w:rsid w:val="00DC73B4"/>
    <w:rsid w:val="00EA5CF6"/>
    <w:rsid w:val="00EC394D"/>
    <w:rsid w:val="00F2473A"/>
    <w:rsid w:val="0703310E"/>
    <w:rsid w:val="3C004031"/>
    <w:rsid w:val="48856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59" w:unhideWhenUsed="0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22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qFormat/>
    <w:rsid w:val="00796C22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6C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796C22"/>
    <w:pPr>
      <w:spacing w:before="100" w:beforeAutospacing="1" w:after="100" w:afterAutospacing="1"/>
    </w:pPr>
  </w:style>
  <w:style w:type="paragraph" w:styleId="a7">
    <w:name w:val="List Paragraph"/>
    <w:basedOn w:val="a"/>
    <w:qFormat/>
    <w:rsid w:val="00796C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796C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796C2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Основной текст_"/>
    <w:link w:val="1"/>
    <w:locked/>
    <w:rsid w:val="00796C22"/>
    <w:rPr>
      <w:spacing w:val="5"/>
      <w:shd w:val="clear" w:color="auto" w:fill="FFFFFF"/>
    </w:rPr>
  </w:style>
  <w:style w:type="paragraph" w:customStyle="1" w:styleId="1">
    <w:name w:val="Основной текст1"/>
    <w:basedOn w:val="a"/>
    <w:link w:val="a8"/>
    <w:rsid w:val="00796C22"/>
    <w:pPr>
      <w:widowControl w:val="0"/>
      <w:shd w:val="clear" w:color="auto" w:fill="FFFFFF"/>
      <w:spacing w:before="300" w:after="420" w:line="0" w:lineRule="atLeast"/>
      <w:jc w:val="both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96C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59" w:unhideWhenUsed="0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22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qFormat/>
    <w:rsid w:val="00796C22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6C2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796C22"/>
    <w:pPr>
      <w:spacing w:before="100" w:beforeAutospacing="1" w:after="100" w:afterAutospacing="1"/>
    </w:pPr>
  </w:style>
  <w:style w:type="paragraph" w:styleId="a7">
    <w:name w:val="List Paragraph"/>
    <w:basedOn w:val="a"/>
    <w:qFormat/>
    <w:rsid w:val="00796C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796C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796C2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Основной текст_"/>
    <w:link w:val="1"/>
    <w:locked/>
    <w:rsid w:val="00796C22"/>
    <w:rPr>
      <w:spacing w:val="5"/>
      <w:shd w:val="clear" w:color="auto" w:fill="FFFFFF"/>
    </w:rPr>
  </w:style>
  <w:style w:type="paragraph" w:customStyle="1" w:styleId="1">
    <w:name w:val="Основной текст1"/>
    <w:basedOn w:val="a"/>
    <w:link w:val="a8"/>
    <w:rsid w:val="00796C22"/>
    <w:pPr>
      <w:widowControl w:val="0"/>
      <w:shd w:val="clear" w:color="auto" w:fill="FFFFFF"/>
      <w:spacing w:before="300" w:after="420" w:line="0" w:lineRule="atLeast"/>
      <w:jc w:val="both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96C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</dc:creator>
  <cp:lastModifiedBy>Специалист</cp:lastModifiedBy>
  <cp:revision>2</cp:revision>
  <cp:lastPrinted>2023-12-22T10:46:00Z</cp:lastPrinted>
  <dcterms:created xsi:type="dcterms:W3CDTF">2024-11-25T06:10:00Z</dcterms:created>
  <dcterms:modified xsi:type="dcterms:W3CDTF">2024-11-25T06:10:00Z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F66D5FA0F07345AEA30863BF86FBED95_12</vt:lpwstr>
  </property>
</Properties>
</file>